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14" w:rsidRDefault="000160F5">
      <w:r>
        <w:t>PROGRAMMA CORSO INTEGRATO ONCOLOGIA ANNO ACCADEMICO 2019-2020</w:t>
      </w:r>
    </w:p>
    <w:p w:rsidR="000160F5" w:rsidRDefault="000160F5"/>
    <w:p w:rsidR="000160F5" w:rsidRDefault="000160F5" w:rsidP="00304A41">
      <w:pPr>
        <w:pStyle w:val="Paragrafoelenco"/>
        <w:numPr>
          <w:ilvl w:val="0"/>
          <w:numId w:val="2"/>
        </w:numPr>
      </w:pPr>
      <w:r>
        <w:t>Concetti generali Oncologia</w:t>
      </w:r>
    </w:p>
    <w:p w:rsidR="000160F5" w:rsidRDefault="000160F5" w:rsidP="000160F5">
      <w:pPr>
        <w:pStyle w:val="Paragrafoelenco"/>
        <w:numPr>
          <w:ilvl w:val="0"/>
          <w:numId w:val="1"/>
        </w:numPr>
      </w:pPr>
      <w:r>
        <w:t>Definizione di cancro</w:t>
      </w:r>
    </w:p>
    <w:p w:rsidR="000160F5" w:rsidRDefault="000160F5" w:rsidP="000160F5">
      <w:pPr>
        <w:pStyle w:val="Paragrafoelenco"/>
        <w:numPr>
          <w:ilvl w:val="0"/>
          <w:numId w:val="1"/>
        </w:numPr>
      </w:pPr>
      <w:r>
        <w:t>Classificazione dei tumori sulla base del comportamento clinico e dell’origine istologica</w:t>
      </w:r>
    </w:p>
    <w:p w:rsidR="000160F5" w:rsidRDefault="000160F5" w:rsidP="000160F5">
      <w:pPr>
        <w:pStyle w:val="Paragrafoelenco"/>
        <w:numPr>
          <w:ilvl w:val="0"/>
          <w:numId w:val="1"/>
        </w:numPr>
      </w:pPr>
      <w:r>
        <w:t>Carcinogenesi</w:t>
      </w:r>
    </w:p>
    <w:p w:rsidR="000160F5" w:rsidRDefault="000160F5" w:rsidP="000160F5">
      <w:pPr>
        <w:pStyle w:val="Paragrafoelenco"/>
        <w:numPr>
          <w:ilvl w:val="0"/>
          <w:numId w:val="1"/>
        </w:numPr>
      </w:pPr>
      <w:r>
        <w:t>Epidemiologia dei tumori e fattori di rischio</w:t>
      </w:r>
    </w:p>
    <w:p w:rsidR="000160F5" w:rsidRDefault="000160F5" w:rsidP="000160F5">
      <w:pPr>
        <w:pStyle w:val="Paragrafoelenco"/>
        <w:numPr>
          <w:ilvl w:val="0"/>
          <w:numId w:val="1"/>
        </w:numPr>
      </w:pPr>
      <w:r>
        <w:t>Basi molecolari dell’oncogenesi</w:t>
      </w:r>
    </w:p>
    <w:p w:rsidR="000160F5" w:rsidRDefault="000160F5" w:rsidP="00C12C03"/>
    <w:p w:rsidR="00C12C03" w:rsidRDefault="00C12C03" w:rsidP="00304A41">
      <w:pPr>
        <w:pStyle w:val="Paragrafoelenco"/>
        <w:numPr>
          <w:ilvl w:val="0"/>
          <w:numId w:val="2"/>
        </w:numPr>
      </w:pPr>
      <w:r>
        <w:t xml:space="preserve">La diagnosi e </w:t>
      </w:r>
      <w:proofErr w:type="spellStart"/>
      <w:r>
        <w:t>stadiazione</w:t>
      </w:r>
      <w:proofErr w:type="spellEnd"/>
      <w:r>
        <w:t xml:space="preserve"> oncologica</w:t>
      </w:r>
    </w:p>
    <w:p w:rsidR="00C12C03" w:rsidRDefault="00C12C03" w:rsidP="00304A41">
      <w:pPr>
        <w:pStyle w:val="Paragrafoelenco"/>
        <w:numPr>
          <w:ilvl w:val="0"/>
          <w:numId w:val="2"/>
        </w:numPr>
      </w:pPr>
      <w:r>
        <w:t xml:space="preserve">I </w:t>
      </w:r>
      <w:proofErr w:type="spellStart"/>
      <w:r>
        <w:t>markers</w:t>
      </w:r>
      <w:proofErr w:type="spellEnd"/>
      <w:r>
        <w:t xml:space="preserve"> tumorali</w:t>
      </w:r>
    </w:p>
    <w:p w:rsidR="00304A41" w:rsidRDefault="00304A41" w:rsidP="00304A41">
      <w:pPr>
        <w:pStyle w:val="Paragrafoelenco"/>
        <w:numPr>
          <w:ilvl w:val="0"/>
          <w:numId w:val="2"/>
        </w:numPr>
      </w:pPr>
      <w:r>
        <w:t>Terapie oncologiche:</w:t>
      </w:r>
    </w:p>
    <w:p w:rsidR="00304A41" w:rsidRDefault="00304A41" w:rsidP="00304A41">
      <w:pPr>
        <w:pStyle w:val="Paragrafoelenco"/>
        <w:numPr>
          <w:ilvl w:val="0"/>
          <w:numId w:val="1"/>
        </w:numPr>
      </w:pPr>
      <w:r>
        <w:t>Chemioterapia antiblastica e classificazione dei chemioterapici</w:t>
      </w:r>
    </w:p>
    <w:p w:rsidR="00304A41" w:rsidRDefault="00304A41" w:rsidP="00304A41">
      <w:pPr>
        <w:pStyle w:val="Paragrafoelenco"/>
        <w:numPr>
          <w:ilvl w:val="0"/>
          <w:numId w:val="1"/>
        </w:numPr>
      </w:pPr>
      <w:r>
        <w:t>Strategie terapeutiche</w:t>
      </w:r>
    </w:p>
    <w:p w:rsidR="00304A41" w:rsidRDefault="00304A41" w:rsidP="00304A41">
      <w:pPr>
        <w:pStyle w:val="Paragrafoelenco"/>
        <w:numPr>
          <w:ilvl w:val="0"/>
          <w:numId w:val="1"/>
        </w:numPr>
      </w:pPr>
      <w:r>
        <w:t>Gestione ospedaliera dei farmaci antiblastici</w:t>
      </w:r>
    </w:p>
    <w:p w:rsidR="00304A41" w:rsidRDefault="00304A41" w:rsidP="00304A41">
      <w:pPr>
        <w:pStyle w:val="Paragrafoelenco"/>
        <w:numPr>
          <w:ilvl w:val="0"/>
          <w:numId w:val="3"/>
        </w:numPr>
      </w:pPr>
      <w:r>
        <w:t>Effetti collaterali delle terapie oncologiche:</w:t>
      </w:r>
    </w:p>
    <w:p w:rsidR="00304A41" w:rsidRDefault="00304A41" w:rsidP="00304A41">
      <w:pPr>
        <w:pStyle w:val="Paragrafoelenco"/>
        <w:numPr>
          <w:ilvl w:val="0"/>
          <w:numId w:val="1"/>
        </w:numPr>
      </w:pPr>
      <w:r>
        <w:t>Tossicità ematologica</w:t>
      </w:r>
    </w:p>
    <w:p w:rsidR="00304A41" w:rsidRDefault="00304A41" w:rsidP="00304A41">
      <w:pPr>
        <w:pStyle w:val="Paragrafoelenco"/>
        <w:numPr>
          <w:ilvl w:val="0"/>
          <w:numId w:val="1"/>
        </w:numPr>
      </w:pPr>
      <w:r>
        <w:t xml:space="preserve">Tossicità </w:t>
      </w:r>
      <w:proofErr w:type="spellStart"/>
      <w:r>
        <w:t>extraematologiche</w:t>
      </w:r>
      <w:proofErr w:type="spellEnd"/>
    </w:p>
    <w:p w:rsidR="00F56B53" w:rsidRDefault="00F56B53" w:rsidP="00F56B53">
      <w:pPr>
        <w:pStyle w:val="Paragrafoelenco"/>
        <w:numPr>
          <w:ilvl w:val="0"/>
          <w:numId w:val="3"/>
        </w:numPr>
      </w:pPr>
      <w:r>
        <w:t>Complicanze in oncologia:</w:t>
      </w:r>
    </w:p>
    <w:p w:rsidR="00F56B53" w:rsidRDefault="00F56B53" w:rsidP="00F56B53">
      <w:pPr>
        <w:pStyle w:val="Paragrafoelenco"/>
        <w:numPr>
          <w:ilvl w:val="0"/>
          <w:numId w:val="1"/>
        </w:numPr>
      </w:pPr>
      <w:r>
        <w:t>Stravaso di antiblastici</w:t>
      </w:r>
    </w:p>
    <w:p w:rsidR="00F56B53" w:rsidRDefault="00F56B53" w:rsidP="00F56B53">
      <w:pPr>
        <w:pStyle w:val="Paragrafoelenco"/>
        <w:numPr>
          <w:ilvl w:val="0"/>
          <w:numId w:val="1"/>
        </w:numPr>
      </w:pPr>
      <w:r>
        <w:t>Accessi venosi</w:t>
      </w:r>
    </w:p>
    <w:p w:rsidR="00F56B53" w:rsidRDefault="00F56B53" w:rsidP="00F56B53">
      <w:pPr>
        <w:pStyle w:val="Paragrafoelenco"/>
        <w:numPr>
          <w:ilvl w:val="0"/>
          <w:numId w:val="1"/>
        </w:numPr>
      </w:pPr>
      <w:r>
        <w:t xml:space="preserve">Sindrome da lisi tumorale </w:t>
      </w:r>
    </w:p>
    <w:p w:rsidR="00F56B53" w:rsidRDefault="00F56B53" w:rsidP="00F56B53">
      <w:pPr>
        <w:pStyle w:val="Paragrafoelenco"/>
        <w:numPr>
          <w:ilvl w:val="0"/>
          <w:numId w:val="3"/>
        </w:numPr>
      </w:pPr>
      <w:r>
        <w:t>Neoplasie dell’apparato digerente</w:t>
      </w:r>
      <w:r w:rsidR="001C572D">
        <w:t>: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dello stomaco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del colon retto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del fegato</w:t>
      </w:r>
    </w:p>
    <w:p w:rsidR="009B28AA" w:rsidRDefault="009B28AA" w:rsidP="001C572D">
      <w:pPr>
        <w:pStyle w:val="Paragrafoelenco"/>
        <w:numPr>
          <w:ilvl w:val="0"/>
          <w:numId w:val="3"/>
        </w:numPr>
      </w:pPr>
      <w:r>
        <w:t>Tumori femminili:</w:t>
      </w:r>
    </w:p>
    <w:p w:rsidR="001C572D" w:rsidRDefault="001C572D" w:rsidP="009B28AA">
      <w:pPr>
        <w:pStyle w:val="Paragrafoelenco"/>
        <w:numPr>
          <w:ilvl w:val="0"/>
          <w:numId w:val="1"/>
        </w:numPr>
      </w:pPr>
      <w:r>
        <w:t>Carcinoma della mammella</w:t>
      </w:r>
    </w:p>
    <w:p w:rsidR="001C572D" w:rsidRDefault="001C572D" w:rsidP="009B28AA">
      <w:pPr>
        <w:pStyle w:val="Paragrafoelenco"/>
        <w:numPr>
          <w:ilvl w:val="0"/>
          <w:numId w:val="1"/>
        </w:numPr>
      </w:pPr>
      <w:r>
        <w:t>Neoplasia dell’ovaio</w:t>
      </w:r>
    </w:p>
    <w:p w:rsidR="001C572D" w:rsidRDefault="001C572D" w:rsidP="009B28AA">
      <w:pPr>
        <w:pStyle w:val="Paragrafoelenco"/>
        <w:numPr>
          <w:ilvl w:val="0"/>
          <w:numId w:val="1"/>
        </w:numPr>
      </w:pPr>
      <w:r>
        <w:t>Neoplasia dell’utero</w:t>
      </w:r>
    </w:p>
    <w:p w:rsidR="001C572D" w:rsidRDefault="009B28AA" w:rsidP="009B28AA">
      <w:pPr>
        <w:pStyle w:val="Paragrafoelenco"/>
        <w:numPr>
          <w:ilvl w:val="0"/>
          <w:numId w:val="1"/>
        </w:numPr>
      </w:pPr>
      <w:r>
        <w:t>+ì</w:t>
      </w:r>
      <w:r w:rsidR="001C572D">
        <w:t>Tumori della cervice uterina</w:t>
      </w:r>
    </w:p>
    <w:p w:rsidR="001C572D" w:rsidRDefault="001C572D" w:rsidP="001C572D">
      <w:pPr>
        <w:pStyle w:val="Paragrafoelenco"/>
        <w:numPr>
          <w:ilvl w:val="0"/>
          <w:numId w:val="3"/>
        </w:numPr>
      </w:pPr>
      <w:r>
        <w:t>Tumori del distretto respiratorio: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Tumori del polmone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Mesotelioma pleurico</w:t>
      </w:r>
    </w:p>
    <w:p w:rsidR="001C572D" w:rsidRDefault="001C572D" w:rsidP="001C572D">
      <w:pPr>
        <w:pStyle w:val="Paragrafoelenco"/>
        <w:numPr>
          <w:ilvl w:val="0"/>
          <w:numId w:val="3"/>
        </w:numPr>
      </w:pPr>
      <w:r>
        <w:t>Tumori del distretto testa collo</w:t>
      </w:r>
    </w:p>
    <w:p w:rsidR="001C572D" w:rsidRDefault="001C572D" w:rsidP="001C572D">
      <w:pPr>
        <w:pStyle w:val="Paragrafoelenco"/>
        <w:numPr>
          <w:ilvl w:val="0"/>
          <w:numId w:val="3"/>
        </w:numPr>
      </w:pPr>
      <w:r>
        <w:t>Neoplasie dell’apparato urinario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renale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della vescica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della prostata</w:t>
      </w:r>
    </w:p>
    <w:p w:rsidR="001C572D" w:rsidRDefault="001C572D" w:rsidP="001C572D">
      <w:pPr>
        <w:pStyle w:val="Paragrafoelenco"/>
        <w:numPr>
          <w:ilvl w:val="0"/>
          <w:numId w:val="4"/>
        </w:numPr>
      </w:pPr>
      <w:r>
        <w:t>Tumori cutanei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Melanoma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 xml:space="preserve">Sarcoma di </w:t>
      </w:r>
      <w:proofErr w:type="spellStart"/>
      <w:r>
        <w:t>Kaposi</w:t>
      </w:r>
      <w:proofErr w:type="spellEnd"/>
    </w:p>
    <w:p w:rsidR="001C572D" w:rsidRDefault="001C572D" w:rsidP="001C572D">
      <w:pPr>
        <w:pStyle w:val="Paragrafoelenco"/>
        <w:numPr>
          <w:ilvl w:val="0"/>
          <w:numId w:val="4"/>
        </w:numPr>
      </w:pPr>
      <w:r>
        <w:t xml:space="preserve">Sindromi paraneoplastiche </w:t>
      </w:r>
    </w:p>
    <w:p w:rsidR="003D66B9" w:rsidRDefault="003D66B9" w:rsidP="001C572D">
      <w:pPr>
        <w:pStyle w:val="Paragrafoelenco"/>
        <w:numPr>
          <w:ilvl w:val="0"/>
          <w:numId w:val="4"/>
        </w:numPr>
      </w:pPr>
      <w:r>
        <w:t>Il dolore in oncologia:</w:t>
      </w:r>
    </w:p>
    <w:p w:rsidR="003D66B9" w:rsidRDefault="003D66B9" w:rsidP="003D66B9">
      <w:pPr>
        <w:pStyle w:val="Paragrafoelenco"/>
        <w:numPr>
          <w:ilvl w:val="0"/>
          <w:numId w:val="1"/>
        </w:numPr>
      </w:pPr>
      <w:r>
        <w:t>Scale del dolore</w:t>
      </w:r>
    </w:p>
    <w:p w:rsidR="003D66B9" w:rsidRDefault="003D66B9" w:rsidP="003D66B9">
      <w:pPr>
        <w:pStyle w:val="Paragrafoelenco"/>
        <w:numPr>
          <w:ilvl w:val="0"/>
          <w:numId w:val="1"/>
        </w:numPr>
      </w:pPr>
      <w:r>
        <w:t>Tipologie di dolore e trattamento</w:t>
      </w:r>
    </w:p>
    <w:p w:rsidR="00A67354" w:rsidRDefault="00A67354" w:rsidP="00A67354">
      <w:pPr>
        <w:pStyle w:val="Paragrafoelenco"/>
        <w:jc w:val="right"/>
      </w:pPr>
      <w:r>
        <w:t>PROF.SSA BOZZOLI VALENTINA</w:t>
      </w:r>
      <w:bookmarkStart w:id="0" w:name="_GoBack"/>
      <w:bookmarkEnd w:id="0"/>
    </w:p>
    <w:sectPr w:rsidR="00A67354" w:rsidSect="00AD6F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F16"/>
    <w:multiLevelType w:val="hybridMultilevel"/>
    <w:tmpl w:val="3E302B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DC41DA"/>
    <w:multiLevelType w:val="hybridMultilevel"/>
    <w:tmpl w:val="8EDC277A"/>
    <w:lvl w:ilvl="0" w:tplc="0D64F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033EC"/>
    <w:multiLevelType w:val="hybridMultilevel"/>
    <w:tmpl w:val="E1F4F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40628F"/>
    <w:multiLevelType w:val="hybridMultilevel"/>
    <w:tmpl w:val="F53A7A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E5"/>
    <w:rsid w:val="000160F5"/>
    <w:rsid w:val="001C572D"/>
    <w:rsid w:val="00304A41"/>
    <w:rsid w:val="003D66B9"/>
    <w:rsid w:val="009B28AA"/>
    <w:rsid w:val="00A67354"/>
    <w:rsid w:val="00AD6F60"/>
    <w:rsid w:val="00C12C03"/>
    <w:rsid w:val="00D136E5"/>
    <w:rsid w:val="00EE0C14"/>
    <w:rsid w:val="00F5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aslle</cp:lastModifiedBy>
  <cp:revision>2</cp:revision>
  <dcterms:created xsi:type="dcterms:W3CDTF">2020-02-18T09:13:00Z</dcterms:created>
  <dcterms:modified xsi:type="dcterms:W3CDTF">2020-02-18T09:13:00Z</dcterms:modified>
</cp:coreProperties>
</file>