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55" w:rsidRPr="008E6E55" w:rsidRDefault="008E6E55" w:rsidP="008E6E55">
      <w:pPr>
        <w:shd w:val="clear" w:color="auto" w:fill="FAEBD2"/>
        <w:spacing w:after="96" w:line="240" w:lineRule="auto"/>
        <w:outlineLvl w:val="1"/>
        <w:rPr>
          <w:rFonts w:ascii="Tahoma" w:eastAsia="Times New Roman" w:hAnsi="Tahoma" w:cs="Tahoma"/>
          <w:b/>
          <w:bCs/>
          <w:color w:val="2D2D2D"/>
          <w:sz w:val="36"/>
          <w:szCs w:val="36"/>
          <w:lang w:eastAsia="it-IT"/>
        </w:rPr>
      </w:pPr>
      <w:r w:rsidRPr="008E6E55">
        <w:rPr>
          <w:rFonts w:ascii="Tahoma" w:eastAsia="Times New Roman" w:hAnsi="Tahoma" w:cs="Tahoma"/>
          <w:b/>
          <w:bCs/>
          <w:color w:val="2D2D2D"/>
          <w:sz w:val="36"/>
          <w:szCs w:val="36"/>
          <w:lang w:eastAsia="it-IT"/>
        </w:rPr>
        <w:t>Dispositivo dell'art. 2067 Codice civile</w:t>
      </w:r>
    </w:p>
    <w:p w:rsidR="008E6E55" w:rsidRPr="008E6E55" w:rsidRDefault="008E6E55" w:rsidP="008E6E55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it-IT"/>
        </w:rPr>
      </w:pPr>
      <w:hyperlink r:id="rId5" w:history="1">
        <w:r w:rsidRPr="008E6E55">
          <w:rPr>
            <w:rFonts w:ascii="Tahoma" w:eastAsia="Times New Roman" w:hAnsi="Tahoma" w:cs="Tahoma"/>
            <w:color w:val="183025"/>
            <w:sz w:val="17"/>
            <w:szCs w:val="17"/>
            <w:u w:val="single"/>
            <w:lang w:eastAsia="it-IT"/>
          </w:rPr>
          <w:t>Fonti</w:t>
        </w:r>
      </w:hyperlink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r w:rsidRPr="008E6E55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→</w:t>
      </w:r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hyperlink r:id="rId6" w:history="1">
        <w:r w:rsidRPr="008E6E55">
          <w:rPr>
            <w:rFonts w:ascii="Tahoma" w:eastAsia="Times New Roman" w:hAnsi="Tahoma" w:cs="Tahoma"/>
            <w:color w:val="183025"/>
            <w:sz w:val="17"/>
            <w:szCs w:val="17"/>
            <w:u w:val="single"/>
            <w:lang w:eastAsia="it-IT"/>
          </w:rPr>
          <w:t>Codice civile</w:t>
        </w:r>
      </w:hyperlink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r w:rsidRPr="008E6E55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→</w:t>
      </w:r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hyperlink r:id="rId7" w:history="1">
        <w:r w:rsidRPr="008E6E55">
          <w:rPr>
            <w:rFonts w:ascii="Tahoma" w:eastAsia="Times New Roman" w:hAnsi="Tahoma" w:cs="Tahoma"/>
            <w:color w:val="183025"/>
            <w:sz w:val="17"/>
            <w:szCs w:val="17"/>
            <w:u w:val="single"/>
            <w:lang w:eastAsia="it-IT"/>
          </w:rPr>
          <w:t>LIBRO QUINTO - Del lavoro</w:t>
        </w:r>
      </w:hyperlink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r w:rsidRPr="008E6E55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→</w:t>
      </w:r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hyperlink r:id="rId8" w:history="1">
        <w:r w:rsidRPr="008E6E55">
          <w:rPr>
            <w:rFonts w:ascii="Tahoma" w:eastAsia="Times New Roman" w:hAnsi="Tahoma" w:cs="Tahoma"/>
            <w:color w:val="183025"/>
            <w:sz w:val="17"/>
            <w:szCs w:val="17"/>
            <w:u w:val="single"/>
            <w:lang w:eastAsia="it-IT"/>
          </w:rPr>
          <w:t>Titolo I - Della disciplina delle attività professionali</w:t>
        </w:r>
      </w:hyperlink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r w:rsidRPr="008E6E55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→</w:t>
      </w:r>
      <w:r w:rsidRPr="008E6E55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 </w:t>
      </w:r>
      <w:hyperlink r:id="rId9" w:history="1">
        <w:r w:rsidRPr="008E6E55">
          <w:rPr>
            <w:rFonts w:ascii="Tahoma" w:eastAsia="Times New Roman" w:hAnsi="Tahoma" w:cs="Tahoma"/>
            <w:color w:val="183025"/>
            <w:sz w:val="17"/>
            <w:szCs w:val="17"/>
            <w:u w:val="single"/>
            <w:lang w:eastAsia="it-IT"/>
          </w:rPr>
          <w:t>Capo III - Del contratto collettivo di lavoro e delle norme equiparate</w:t>
        </w:r>
      </w:hyperlink>
    </w:p>
    <w:p w:rsidR="008E6E55" w:rsidRPr="008E6E55" w:rsidRDefault="008E6E55" w:rsidP="008E6E55">
      <w:pPr>
        <w:spacing w:line="420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r w:rsidRPr="008E6E55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I </w:t>
      </w:r>
      <w:hyperlink r:id="rId10" w:tooltip="Dizionario Giuridico: Contratto collettivo" w:history="1">
        <w:r w:rsidRPr="008E6E55">
          <w:rPr>
            <w:rFonts w:ascii="Tahoma" w:eastAsia="Times New Roman" w:hAnsi="Tahoma" w:cs="Tahoma"/>
            <w:color w:val="183025"/>
            <w:sz w:val="32"/>
            <w:szCs w:val="32"/>
            <w:u w:val="single"/>
            <w:lang w:eastAsia="it-IT"/>
          </w:rPr>
          <w:t>contratti collettivi</w:t>
        </w:r>
      </w:hyperlink>
      <w:r w:rsidRPr="008E6E55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 di lavoro sono stipulati dalle associazioni professionali [</w:t>
      </w:r>
      <w:hyperlink r:id="rId11" w:tooltip="" w:history="1">
        <w:r w:rsidRPr="008E6E55">
          <w:rPr>
            <w:rFonts w:ascii="Tahoma" w:eastAsia="Times New Roman" w:hAnsi="Tahoma" w:cs="Tahoma"/>
            <w:color w:val="183025"/>
            <w:sz w:val="32"/>
            <w:szCs w:val="32"/>
            <w:u w:val="single"/>
            <w:lang w:eastAsia="it-IT"/>
          </w:rPr>
          <w:t>39</w:t>
        </w:r>
      </w:hyperlink>
      <w:r w:rsidRPr="008E6E55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 </w:t>
      </w:r>
      <w:proofErr w:type="spellStart"/>
      <w:r w:rsidRPr="008E6E55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Cost</w:t>
      </w:r>
      <w:proofErr w:type="spellEnd"/>
      <w:r w:rsidRPr="008E6E55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.] </w:t>
      </w:r>
      <w:hyperlink r:id="rId12" w:anchor="nota_4645" w:history="1">
        <w:r w:rsidRPr="008E6E55">
          <w:rPr>
            <w:rFonts w:ascii="Tahoma" w:eastAsia="Times New Roman" w:hAnsi="Tahoma" w:cs="Tahoma"/>
            <w:color w:val="183025"/>
            <w:sz w:val="24"/>
            <w:szCs w:val="24"/>
            <w:u w:val="single"/>
            <w:vertAlign w:val="superscript"/>
            <w:lang w:eastAsia="it-IT"/>
          </w:rPr>
          <w:t>(1)</w:t>
        </w:r>
      </w:hyperlink>
      <w:r w:rsidRPr="008E6E55">
        <w:rPr>
          <w:rFonts w:ascii="Tahoma" w:eastAsia="Times New Roman" w:hAnsi="Tahoma" w:cs="Tahoma"/>
          <w:i/>
          <w:iCs/>
          <w:color w:val="000000"/>
          <w:sz w:val="32"/>
          <w:szCs w:val="32"/>
          <w:lang w:eastAsia="it-IT"/>
        </w:rPr>
        <w:t>.</w:t>
      </w:r>
    </w:p>
    <w:p w:rsidR="008E6E55" w:rsidRPr="008E6E55" w:rsidRDefault="008E6E55" w:rsidP="008E6E55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  <w:hyperlink r:id="rId13" w:history="1">
        <w:r w:rsidRPr="008E6E55">
          <w:rPr>
            <w:rFonts w:ascii="Tahoma" w:eastAsia="Times New Roman" w:hAnsi="Tahoma" w:cs="Tahoma"/>
            <w:b/>
            <w:bCs/>
            <w:caps/>
            <w:color w:val="183025"/>
            <w:sz w:val="21"/>
            <w:szCs w:val="21"/>
            <w:u w:val="single"/>
            <w:bdr w:val="single" w:sz="6" w:space="0" w:color="CDCDCD" w:frame="1"/>
            <w:lang w:eastAsia="it-IT"/>
          </w:rPr>
          <w:t>ART. PRECEDENTE</w:t>
        </w:r>
      </w:hyperlink>
      <w:hyperlink r:id="rId14" w:history="1">
        <w:r w:rsidRPr="008E6E55">
          <w:rPr>
            <w:rFonts w:ascii="Tahoma" w:eastAsia="Times New Roman" w:hAnsi="Tahoma" w:cs="Tahoma"/>
            <w:b/>
            <w:bCs/>
            <w:caps/>
            <w:color w:val="183025"/>
            <w:sz w:val="21"/>
            <w:szCs w:val="21"/>
            <w:u w:val="single"/>
            <w:bdr w:val="single" w:sz="6" w:space="0" w:color="CDCDCD" w:frame="1"/>
            <w:lang w:eastAsia="it-IT"/>
          </w:rPr>
          <w:t>ART. SUCCESSIVO</w:t>
        </w:r>
      </w:hyperlink>
    </w:p>
    <w:p w:rsidR="008E6E55" w:rsidRPr="008E6E55" w:rsidRDefault="008E6E55" w:rsidP="008E6E55">
      <w:pPr>
        <w:spacing w:before="360" w:after="0" w:line="360" w:lineRule="atLeast"/>
        <w:jc w:val="both"/>
        <w:outlineLvl w:val="2"/>
        <w:rPr>
          <w:rFonts w:ascii="Tahoma" w:eastAsia="Times New Roman" w:hAnsi="Tahoma" w:cs="Tahoma"/>
          <w:b/>
          <w:bCs/>
          <w:color w:val="454040"/>
          <w:sz w:val="30"/>
          <w:szCs w:val="30"/>
          <w:lang w:eastAsia="it-IT"/>
        </w:rPr>
      </w:pPr>
      <w:r w:rsidRPr="008E6E55">
        <w:rPr>
          <w:rFonts w:ascii="Tahoma" w:eastAsia="Times New Roman" w:hAnsi="Tahoma" w:cs="Tahoma"/>
          <w:b/>
          <w:bCs/>
          <w:color w:val="454040"/>
          <w:sz w:val="30"/>
          <w:szCs w:val="30"/>
          <w:lang w:eastAsia="it-IT"/>
        </w:rPr>
        <w:t>Note</w:t>
      </w:r>
      <w:bookmarkStart w:id="0" w:name="_GoBack"/>
      <w:bookmarkEnd w:id="0"/>
    </w:p>
    <w:p w:rsidR="008E6E55" w:rsidRPr="008E6E55" w:rsidRDefault="008E6E55" w:rsidP="008E6E55">
      <w:pPr>
        <w:spacing w:line="360" w:lineRule="atLeast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</w:pPr>
      <w:bookmarkStart w:id="1" w:name="nota_4645"/>
      <w:r w:rsidRPr="008E6E55">
        <w:rPr>
          <w:rFonts w:ascii="Tahoma" w:eastAsia="Times New Roman" w:hAnsi="Tahoma" w:cs="Tahoma"/>
          <w:i/>
          <w:iCs/>
          <w:color w:val="183025"/>
          <w:sz w:val="24"/>
          <w:szCs w:val="24"/>
          <w:lang w:eastAsia="it-IT"/>
        </w:rPr>
        <w:t>(1) </w:t>
      </w:r>
      <w:bookmarkEnd w:id="1"/>
      <w:r w:rsidRPr="008E6E5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Il contratto collettivo è un tipo di contratto di lavoro stipulato tra le organizzazioni rappresentanti dei lavoratori e i datori di lavoro; esso si compone di una parte </w:t>
      </w:r>
      <w:r w:rsidRPr="008E6E55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normativa</w:t>
      </w:r>
      <w:r w:rsidRPr="008E6E5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, contenente la regolamentazione dei rapporti individuali (livelli retributivi, orario di lavoro, ferie etc.), ed una parte </w:t>
      </w:r>
      <w:r w:rsidRPr="008E6E55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obbligatoria</w:t>
      </w:r>
      <w:r w:rsidRPr="008E6E5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, che disciplina esclusivamente i rapporti tra le associazioni sindacali partecipanti alla stipulazione dei contratti medesimi, creando obblighi e diritti per le parti stipulanti e non per i singoli lavoratori.</w:t>
      </w:r>
    </w:p>
    <w:p w:rsidR="00B85E74" w:rsidRDefault="00B85E74"/>
    <w:sectPr w:rsidR="00B85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6"/>
    <w:rsid w:val="008E4686"/>
    <w:rsid w:val="008E6E55"/>
    <w:rsid w:val="00B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15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codice-civile/libro-quinto/titolo-i/" TargetMode="External"/><Relationship Id="rId13" Type="http://schemas.openxmlformats.org/officeDocument/2006/relationships/hyperlink" Target="https://www.brocardi.it/codice-civile/libro-quinto/titolo-i/capo-ii/art2066.html?utm_source=internal&amp;utm_medium=link&amp;utm_campaign=articolo&amp;utm_content=nav_art_prec_dispositi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cardi.it/codice-civile/libro-quinto/" TargetMode="External"/><Relationship Id="rId12" Type="http://schemas.openxmlformats.org/officeDocument/2006/relationships/hyperlink" Target="https://www.brocardi.it/codice-civile/libro-quinto/titolo-i/capo-iii/art2067.html?utm_source=internal&amp;utm_medium=link&amp;utm_campaign=articolo&amp;utm_content=nav_art_succ_to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ocardi.it/codice-civile/" TargetMode="External"/><Relationship Id="rId11" Type="http://schemas.openxmlformats.org/officeDocument/2006/relationships/hyperlink" Target="https://www.brocardi.it/costituzione/parte-i/titolo-iii/art39.html" TargetMode="External"/><Relationship Id="rId5" Type="http://schemas.openxmlformats.org/officeDocument/2006/relationships/hyperlink" Target="https://www.brocardi.it/font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ocardi.it/dizionario/24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cardi.it/codice-civile/libro-quinto/titolo-i/capo-iii/" TargetMode="External"/><Relationship Id="rId14" Type="http://schemas.openxmlformats.org/officeDocument/2006/relationships/hyperlink" Target="https://www.brocardi.it/codice-civile/libro-quinto/titolo-i/capo-iii/art2068.html?utm_source=internal&amp;utm_medium=link&amp;utm_campaign=articolo&amp;utm_content=nav_art_succ_dispositiv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2018-06-12T15:43:00Z</dcterms:created>
  <dcterms:modified xsi:type="dcterms:W3CDTF">2018-06-12T15:43:00Z</dcterms:modified>
</cp:coreProperties>
</file>