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rPr>
          <w:rFonts w:ascii="Lato" w:hAnsi="Lato" w:eastAsia="Times New Roman" w:cs="Helvetica"/>
          <w:b/>
          <w:b/>
          <w:bCs/>
          <w:color w:val="282828"/>
          <w:sz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UNIVERSITA' DEGLI STUDI DI BARI "ALDO MORO"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b/>
          <w:b/>
          <w:bCs/>
          <w:color w:val="282828"/>
          <w:sz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CORSO DI LAUREA IN SCIENZE INFERMIERISTICHE - LECCE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b/>
          <w:b/>
          <w:bCs/>
          <w:color w:val="282828"/>
          <w:sz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ANNO ACCADEMICO 2020-21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b/>
          <w:b/>
          <w:bCs/>
          <w:color w:val="282828"/>
          <w:sz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Psichiatria e Salute Mentale (INFERMIERISTICA NELLA DISABILITA')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Docente: Dott.ssa Vincenza Pellicani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b/>
          <w:b/>
          <w:bCs/>
          <w:color w:val="282828"/>
          <w:sz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 xml:space="preserve">Obiettivi 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Al termine del corso lo studente dovrà essere in grado di comprendere le principali patologie mentali,  riconoscere gli atteggiamenti del paziente psichiatrico, saper comprendere le implicazioni terapeutiche</w:t>
      </w:r>
    </w:p>
    <w:p>
      <w:pPr>
        <w:pStyle w:val="Normal"/>
        <w:spacing w:lineRule="auto" w:line="240" w:before="0" w:after="150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b/>
          <w:bCs/>
          <w:color w:val="282828"/>
          <w:sz w:val="23"/>
          <w:lang w:eastAsia="it-IT"/>
        </w:rPr>
        <w:t>Programma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Cenni storici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Legislazione in psichiatria, legge 180/78, procedimento sanitario obbligatorio, TSO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Organizzazione dei Servizi di Salute Mentale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Classificazione delle malattie mentali, semeiotica psichiatrica, diagnostica in psichiatria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Funzioni psichiche e psicopatologia; esame dello stato psichico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 xml:space="preserve">Disturbi psichici: diagnosi e classificazione dei disturbi psichici, Schizofrenia e altri disturbi psicotici, disturbi dell’umore, disturbi d’ansia, psicotraumatologia, disturbi dell’adattamento disturbi della condotta alimentare, disturbi neurocognitivi, disturbi di personalità, disturbi da sintomi somatici, disturbi correlati a sostanze psicoattive, delirium,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Terapia dei disturbi psichici, psicofarmacoterapia: aspetti generali, farmaci ansiolitici-ipnotici, farmaci antidepressivi, farmaci antipsicotici, farmaci stabilizzatori dell’umore, trattamenti psicoterapici, terapie somatiche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Lato" w:hAnsi="Lato" w:eastAsia="Times New Roman" w:cs="Helvetica"/>
          <w:color w:val="282828"/>
          <w:sz w:val="23"/>
          <w:szCs w:val="23"/>
          <w:lang w:eastAsia="it-IT"/>
        </w:rPr>
      </w:pPr>
      <w:r>
        <w:rPr>
          <w:rFonts w:eastAsia="Times New Roman" w:cs="Helvetica" w:ascii="Lato" w:hAnsi="Lato"/>
          <w:color w:val="282828"/>
          <w:sz w:val="23"/>
          <w:szCs w:val="23"/>
          <w:lang w:eastAsia="it-IT"/>
        </w:rPr>
        <w:t>Emergenze e urgenze in Psichiatria </w:t>
      </w:r>
    </w:p>
    <w:p>
      <w:pPr>
        <w:pStyle w:val="Normal"/>
        <w:rPr/>
      </w:pPr>
      <w:r>
        <w:rPr/>
        <w:t xml:space="preserve"> </w:t>
      </w:r>
      <w:r>
        <w:rPr>
          <w:sz w:val="28"/>
          <w:szCs w:val="28"/>
        </w:rPr>
        <w:t xml:space="preserve">La prova d'esame verterà sugli argomenti trattati durante le lezioni e sarà fornito il materiale didattico.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Testo consigliato: MANUALE DI PSICHIATRIA E SALUTE MENTALE PER LE LAUREE SANITARIE. Autore :Roberto Tatarelli. Ed. PICCIN </w:t>
      </w:r>
    </w:p>
    <w:p>
      <w:pPr>
        <w:pStyle w:val="Normal"/>
        <w:rPr>
          <w:u w:val="single"/>
        </w:rPr>
      </w:pPr>
      <w:r>
        <w:rPr>
          <w:u w:val="single"/>
        </w:rPr>
        <w:t>CALENDARIO DELLE LEZIONI</w:t>
      </w:r>
    </w:p>
    <w:p>
      <w:pPr>
        <w:pStyle w:val="NormalWeb"/>
        <w:rPr/>
      </w:pPr>
      <w:r>
        <w:rPr>
          <w:sz w:val="32"/>
          <w:szCs w:val="32"/>
        </w:rPr>
        <w:t xml:space="preserve"> </w:t>
      </w:r>
      <w:r>
        <w:rPr/>
        <w:t>7/10/20 ore 9-11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12/10/20 ore 9-11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16/10/20 ore 12-14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23/10/20 ore 12-14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26/10/20 ore 9-11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30/10/20 ore 9-11.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Dott.ssa Vincenza Pellicani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a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8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b1016"/>
    <w:rPr>
      <w:b/>
      <w:bCs/>
    </w:rPr>
  </w:style>
  <w:style w:type="character" w:styleId="ListLabel1">
    <w:name w:val="ListLabel 1"/>
    <w:qFormat/>
    <w:rPr>
      <w:rFonts w:ascii="Lato" w:hAnsi="Lato"/>
      <w:sz w:val="23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b1016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LibreOffice/6.1.4.2$Windows_x86 LibreOffice_project/9d0f32d1f0b509096fd65e0d4bec26ddd1938fd3</Application>
  <Pages>1</Pages>
  <Words>221</Words>
  <Characters>1562</Characters>
  <CharactersWithSpaces>1820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2012-06-07T06:18:00Z</dcterms:created>
  <dc:creator>toshiba</dc:creator>
  <dc:description/>
  <dc:language>it-IT</dc:language>
  <cp:lastModifiedBy/>
  <cp:lastPrinted>2020-11-06T07:40:39Z</cp:lastPrinted>
  <dcterms:modified xsi:type="dcterms:W3CDTF">2020-11-06T07:41:54Z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